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590" w:rsidRDefault="00F85590" w:rsidP="00F85590">
      <w:pPr>
        <w:spacing w:after="0" w:line="240" w:lineRule="auto"/>
        <w:ind w:left="4872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F85590" w:rsidRDefault="00F85590" w:rsidP="00F85590">
      <w:pPr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:rsidR="00F85590" w:rsidRDefault="00F85590" w:rsidP="00F85590">
      <w:pPr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</w:p>
    <w:p w:rsidR="00F85590" w:rsidRPr="00C43BD8" w:rsidRDefault="00F85590" w:rsidP="00F85590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43BD8">
        <w:rPr>
          <w:rFonts w:ascii="Times New Roman" w:eastAsia="Times New Roman" w:hAnsi="Times New Roman" w:cs="Times New Roman"/>
          <w:sz w:val="28"/>
          <w:szCs w:val="20"/>
          <w:lang w:eastAsia="ru-RU"/>
        </w:rPr>
        <w:t>от ____________ № 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</w:t>
      </w:r>
    </w:p>
    <w:p w:rsidR="00F85590" w:rsidRDefault="00F85590" w:rsidP="00F85590">
      <w:pPr>
        <w:tabs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</w:rPr>
        <w:tab/>
      </w:r>
    </w:p>
    <w:p w:rsidR="00F85590" w:rsidRDefault="00F85590" w:rsidP="00F8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632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39"/>
        <w:gridCol w:w="8993"/>
      </w:tblGrid>
      <w:tr w:rsidR="00F85590" w:rsidTr="00023A00">
        <w:trPr>
          <w:trHeight w:val="308"/>
          <w:jc w:val="center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5590" w:rsidRDefault="00F85590" w:rsidP="00023A00"/>
        </w:tc>
        <w:tc>
          <w:tcPr>
            <w:tcW w:w="8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5590" w:rsidRDefault="00F85590" w:rsidP="00023A00"/>
        </w:tc>
      </w:tr>
      <w:tr w:rsidR="00F85590" w:rsidTr="00023A00">
        <w:trPr>
          <w:trHeight w:val="308"/>
          <w:jc w:val="center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5590" w:rsidRDefault="00F85590" w:rsidP="00023A00"/>
        </w:tc>
        <w:tc>
          <w:tcPr>
            <w:tcW w:w="8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5590" w:rsidRDefault="00F85590" w:rsidP="00023A00"/>
        </w:tc>
      </w:tr>
    </w:tbl>
    <w:p w:rsidR="00F85590" w:rsidRDefault="00F85590" w:rsidP="00F8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color="000000"/>
        </w:rPr>
        <w:t xml:space="preserve">О внесении изменений в Устав </w:t>
      </w:r>
    </w:p>
    <w:p w:rsidR="00F85590" w:rsidRDefault="00F85590" w:rsidP="00F8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color="000000"/>
        </w:rPr>
        <w:t xml:space="preserve">Тимашевского городского поселения Тимашевского района </w:t>
      </w:r>
    </w:p>
    <w:p w:rsidR="00F85590" w:rsidRDefault="00F85590" w:rsidP="00F8559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Устава 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  в соответствие с действующим законодательством, руково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ствуясь пунктом 1 части 10 статьи 35, статьей 44 Федерального закона  от 6 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тября 2003 г. № 131-ФЗ «Об общих принципах организации местного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управления в Российской Федерации» Совет Тимашевского городского 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F85590" w:rsidRDefault="00F85590" w:rsidP="00F85590">
      <w:pPr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color="FF00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r>
        <w:rPr>
          <w:rFonts w:ascii="Times New Roman" w:hAnsi="Times New Roman"/>
          <w:sz w:val="28"/>
          <w:szCs w:val="28"/>
        </w:rPr>
        <w:t>Внести в Устав Тимашевского городского поселения Тимашевского района, принятый решением Совета Тимашевского городского поселения 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машевского района  от 27 июля 2016 г. № 200 (с изменениями </w:t>
      </w:r>
      <w:r w:rsidR="002C75A3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от 18 апреля 2017 г. № 268, 23 мая 2018 г. № 319, 29 мая 2019 г. № 368, </w:t>
      </w:r>
      <w:r w:rsidR="002C75A3">
        <w:rPr>
          <w:rFonts w:ascii="Times New Roman" w:hAnsi="Times New Roman"/>
          <w:sz w:val="28"/>
          <w:szCs w:val="28"/>
        </w:rPr>
        <w:t xml:space="preserve">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8 июля 2020 г. № 40), 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менения согласно приложению.</w:t>
      </w:r>
    </w:p>
    <w:p w:rsidR="00F85590" w:rsidRDefault="00F85590" w:rsidP="00F855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2. </w:t>
      </w:r>
      <w:proofErr w:type="gramStart"/>
      <w:r>
        <w:rPr>
          <w:rFonts w:ascii="Times New Roman" w:hAnsi="Times New Roman"/>
          <w:color w:val="000000"/>
          <w:sz w:val="28"/>
          <w:szCs w:val="28"/>
          <w:u w:color="000000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 выполнением настоящего решения возложить на главу Тимашевского городского поселения Тимашевского района Панина Н.Н.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Решение вступает в силу на следующий день после дня его официал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опубликования, произведенного после государственной регистрации.</w:t>
      </w:r>
    </w:p>
    <w:p w:rsidR="00F85590" w:rsidRDefault="00F85590" w:rsidP="00F85590">
      <w:pPr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85590" w:rsidRDefault="00F85590" w:rsidP="00F85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Н.Н. Панин</w:t>
      </w:r>
    </w:p>
    <w:p w:rsidR="00F85590" w:rsidRDefault="00F85590" w:rsidP="00F85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F85590" w:rsidRDefault="00F85590" w:rsidP="00F85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F85590" w:rsidRDefault="00F85590" w:rsidP="00F85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F85590" w:rsidRDefault="00F85590" w:rsidP="00F85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F85590" w:rsidRDefault="00F85590" w:rsidP="00F855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  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  Тимашевского района 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 №_____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ИЗМЕНЕНИЯ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Устав Тимашевского городского поселения 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Тимашевского района 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u w:color="000000"/>
        </w:rPr>
      </w:pPr>
      <w:r>
        <w:rPr>
          <w:u w:color="000000"/>
        </w:rPr>
        <w:t xml:space="preserve">1. В пункте 39 статьи 8 «Вопросы местного значения поселения» слова «Федеральным </w:t>
      </w:r>
      <w:hyperlink r:id="rId7" w:history="1">
        <w:r>
          <w:rPr>
            <w:rStyle w:val="Hyperlink0"/>
          </w:rPr>
          <w:t>законом</w:t>
        </w:r>
      </w:hyperlink>
      <w:r>
        <w:rPr>
          <w:u w:color="000000"/>
        </w:rPr>
        <w:t xml:space="preserve"> от 24.07.2007 № 221-ФЗ «О государственном кадастре недвижимости»</w:t>
      </w:r>
      <w:r>
        <w:rPr>
          <w:rStyle w:val="ab"/>
          <w:u w:color="000000"/>
        </w:rPr>
        <w:t xml:space="preserve"> заменить словами «федеральным законом</w:t>
      </w:r>
      <w:r>
        <w:rPr>
          <w:rStyle w:val="ab"/>
          <w:b/>
          <w:bCs/>
          <w:u w:color="000000"/>
        </w:rPr>
        <w:t>»</w:t>
      </w:r>
      <w:r>
        <w:rPr>
          <w:rStyle w:val="ab"/>
          <w:u w:color="000000"/>
        </w:rPr>
        <w:t>.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2. Часть 1 статьи 9 «Права органов местного самоуправления поселения на решение вопросов, не отнесенных к вопросам местного значения поселений» дополнить пунктами 16 и 17 следующего содержания: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«16)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17) осуществление мероприятий по оказанию помощи лицам, наход</w:t>
      </w:r>
      <w:r>
        <w:rPr>
          <w:rStyle w:val="ab"/>
          <w:u w:color="000000"/>
        </w:rPr>
        <w:t>я</w:t>
      </w:r>
      <w:r>
        <w:rPr>
          <w:rStyle w:val="ab"/>
          <w:u w:color="000000"/>
        </w:rPr>
        <w:t>щимся в состоянии алкогольного, наркотического или иного токсического оп</w:t>
      </w:r>
      <w:r>
        <w:rPr>
          <w:rStyle w:val="ab"/>
          <w:u w:color="000000"/>
        </w:rPr>
        <w:t>ь</w:t>
      </w:r>
      <w:r>
        <w:rPr>
          <w:rStyle w:val="ab"/>
          <w:u w:color="000000"/>
        </w:rPr>
        <w:t>янения</w:t>
      </w:r>
      <w:proofErr w:type="gramStart"/>
      <w:r>
        <w:rPr>
          <w:rStyle w:val="ab"/>
          <w:u w:color="000000"/>
        </w:rPr>
        <w:t>.».</w:t>
      </w:r>
      <w:proofErr w:type="gramEnd"/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3. Часть 9 статьи 16 «Территориальное общественное самоуправление» дополнить пунктом 7 следующего содержания: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«7) обсуждение инициативного проекта и принятие решения по вопросу о его одобрении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4. Статью 16 «Территориальное общественное самоуправление» допо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нить частью 10.1 следующего содержания: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«10.1.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F85590" w:rsidRDefault="00F85590" w:rsidP="00F85590">
      <w:pPr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5. Часть 1 статьи 18 «Собрание граждан» после слов «должностных лиц местного самоуправления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,»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дополнить словами «обсуждения вопросов внес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ния инициативных проектов и их рассмотрения,».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6. Часть 2 статьи 18 «Собрание граждан» дополнить абзацем следующ</w:t>
      </w:r>
      <w:r>
        <w:rPr>
          <w:rStyle w:val="ab"/>
          <w:u w:color="000000"/>
        </w:rPr>
        <w:t>е</w:t>
      </w:r>
      <w:r>
        <w:rPr>
          <w:rStyle w:val="ab"/>
          <w:u w:color="000000"/>
        </w:rPr>
        <w:t>го содержания:</w:t>
      </w:r>
    </w:p>
    <w:p w:rsidR="00F85590" w:rsidRDefault="00F85590" w:rsidP="00F85590">
      <w:pPr>
        <w:pStyle w:val="aa"/>
        <w:widowControl w:val="0"/>
        <w:spacing w:before="20" w:after="20" w:line="240" w:lineRule="auto"/>
        <w:ind w:firstLine="851"/>
        <w:jc w:val="both"/>
        <w:rPr>
          <w:kern w:val="1"/>
          <w:u w:color="000000"/>
        </w:rPr>
      </w:pPr>
      <w:r>
        <w:rPr>
          <w:rStyle w:val="ab"/>
          <w:u w:color="000000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</w:t>
      </w:r>
      <w:r>
        <w:rPr>
          <w:rStyle w:val="ab"/>
          <w:u w:color="000000"/>
        </w:rPr>
        <w:t>о</w:t>
      </w:r>
      <w:r>
        <w:rPr>
          <w:rStyle w:val="ab"/>
          <w:u w:color="000000"/>
        </w:rPr>
        <w:t>рии</w:t>
      </w:r>
      <w:r>
        <w:rPr>
          <w:rStyle w:val="ab"/>
          <w:kern w:val="1"/>
          <w:u w:color="000000"/>
        </w:rPr>
        <w:t xml:space="preserve"> поселения</w:t>
      </w:r>
      <w:r>
        <w:rPr>
          <w:rStyle w:val="ab"/>
          <w:u w:color="000000"/>
        </w:rPr>
        <w:t>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</w:t>
      </w:r>
      <w:proofErr w:type="gramStart"/>
      <w:r>
        <w:rPr>
          <w:rStyle w:val="ab"/>
          <w:u w:color="000000"/>
        </w:rPr>
        <w:t>.».</w:t>
      </w:r>
      <w:proofErr w:type="gramEnd"/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7. Часть 1 статьи 19 «Конференция граждан (собрание делегатов)» после слов «должностных лиц местного самоуправления» дополнить словами «, о</w:t>
      </w:r>
      <w:r>
        <w:rPr>
          <w:rStyle w:val="ab"/>
          <w:u w:color="000000"/>
        </w:rPr>
        <w:t>б</w:t>
      </w:r>
      <w:r>
        <w:rPr>
          <w:rStyle w:val="ab"/>
          <w:u w:color="000000"/>
        </w:rPr>
        <w:t>суждения вопросов внесения инициативных проектов и их рассмотрения».</w:t>
      </w:r>
    </w:p>
    <w:p w:rsidR="00F85590" w:rsidRDefault="00F85590" w:rsidP="00F85590">
      <w:pPr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lastRenderedPageBreak/>
        <w:t>8. Часть 2 статьи 20 «Опрос граждан» дополнить абзацем следующего содержания:</w:t>
      </w:r>
    </w:p>
    <w:p w:rsidR="00F85590" w:rsidRDefault="00F85590" w:rsidP="00F85590">
      <w:pPr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«В опросе граждан по вопросу выявления мнения граждан о поддержке инициативного проекта вправе участвовать жители поселения или его части, в которых предлагается реализовать инициативный проект, достигшие шестн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дцатилетнего возраста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9. Часть 3 статьи 20 «Опрос граждан» дополнить пунктом 3 следующего содержания: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«3) жителей поселения или его части, в которых предлагается реализ</w:t>
      </w:r>
      <w:r>
        <w:rPr>
          <w:rStyle w:val="ab"/>
          <w:u w:color="000000"/>
        </w:rPr>
        <w:t>о</w:t>
      </w:r>
      <w:r>
        <w:rPr>
          <w:rStyle w:val="ab"/>
          <w:u w:color="000000"/>
        </w:rPr>
        <w:t>вать инициативный проект, достигших шестнадцатилетнего возраста, - для в</w:t>
      </w:r>
      <w:r>
        <w:rPr>
          <w:rStyle w:val="ab"/>
          <w:u w:color="000000"/>
        </w:rPr>
        <w:t>ы</w:t>
      </w:r>
      <w:r>
        <w:rPr>
          <w:rStyle w:val="ab"/>
          <w:u w:color="000000"/>
        </w:rPr>
        <w:t>явления мнения граждан о поддержке данного инициативного проекта</w:t>
      </w:r>
      <w:proofErr w:type="gramStart"/>
      <w:r>
        <w:rPr>
          <w:rStyle w:val="ab"/>
          <w:u w:color="000000"/>
        </w:rPr>
        <w:t>.».</w:t>
      </w:r>
      <w:proofErr w:type="gramEnd"/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10. Часть 5 статьи 20 «Опрос граждан» изложить в следующей редакции: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«5. Решение о назначении опроса граждан принимается Советом. Для проведения опроса граждан может использоваться официальный сайт посел</w:t>
      </w:r>
      <w:r>
        <w:rPr>
          <w:rStyle w:val="ab"/>
          <w:rFonts w:ascii="Times New Roman" w:hAnsi="Times New Roman"/>
          <w:sz w:val="28"/>
          <w:szCs w:val="28"/>
        </w:rPr>
        <w:t>е</w:t>
      </w:r>
      <w:r>
        <w:rPr>
          <w:rStyle w:val="ab"/>
          <w:rFonts w:ascii="Times New Roman" w:hAnsi="Times New Roman"/>
          <w:sz w:val="28"/>
          <w:szCs w:val="28"/>
        </w:rPr>
        <w:t>ния в информационно-телекоммуникационной сети «Интернет».</w:t>
      </w:r>
      <w:r>
        <w:rPr>
          <w:rStyle w:val="ab"/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Style w:val="ab"/>
          <w:rFonts w:ascii="Times New Roman" w:hAnsi="Times New Roman"/>
          <w:sz w:val="28"/>
          <w:szCs w:val="28"/>
        </w:rPr>
        <w:t>В нормати</w:t>
      </w:r>
      <w:r>
        <w:rPr>
          <w:rStyle w:val="ab"/>
          <w:rFonts w:ascii="Times New Roman" w:hAnsi="Times New Roman"/>
          <w:sz w:val="28"/>
          <w:szCs w:val="28"/>
        </w:rPr>
        <w:t>в</w:t>
      </w:r>
      <w:r>
        <w:rPr>
          <w:rStyle w:val="ab"/>
          <w:rFonts w:ascii="Times New Roman" w:hAnsi="Times New Roman"/>
          <w:sz w:val="28"/>
          <w:szCs w:val="28"/>
        </w:rPr>
        <w:t>ном правовом акте Совета о назначении опроса граждан устанавливаются: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1) дата и сроки проведения опроса;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Style w:val="ab"/>
          <w:rFonts w:ascii="Times New Roman" w:hAnsi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3) методика проведения опроса;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4) форма опросного листа;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6) порядок идентификации участников опроса в случае проведения опроса граждан с использованием официального сайта поселения в информ</w:t>
      </w:r>
      <w:r>
        <w:rPr>
          <w:rStyle w:val="ab"/>
          <w:u w:color="000000"/>
        </w:rPr>
        <w:t>а</w:t>
      </w:r>
      <w:r>
        <w:rPr>
          <w:rStyle w:val="ab"/>
          <w:u w:color="000000"/>
        </w:rPr>
        <w:t>ционно-телекоммуникационной сети «Интернет»</w:t>
      </w:r>
      <w:proofErr w:type="gramStart"/>
      <w:r>
        <w:rPr>
          <w:rStyle w:val="ab"/>
          <w:u w:color="000000"/>
        </w:rPr>
        <w:t>.»</w:t>
      </w:r>
      <w:proofErr w:type="gramEnd"/>
      <w:r>
        <w:rPr>
          <w:rStyle w:val="ab"/>
          <w:u w:color="000000"/>
        </w:rPr>
        <w:t>.</w:t>
      </w:r>
    </w:p>
    <w:p w:rsidR="00F85590" w:rsidRDefault="00F85590" w:rsidP="00F85590">
      <w:pPr>
        <w:pStyle w:val="ConsNormal"/>
        <w:tabs>
          <w:tab w:val="left" w:pos="142"/>
        </w:tabs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11. Пункт 1 части 7 статьи 20 «Опрос граждан» дополнить словами «или жителей поселения»</w:t>
      </w:r>
      <w:r>
        <w:rPr>
          <w:rStyle w:val="ab"/>
          <w:rFonts w:ascii="Times New Roman" w:hAnsi="Times New Roman"/>
          <w:i/>
          <w:iCs/>
          <w:sz w:val="28"/>
          <w:szCs w:val="28"/>
        </w:rPr>
        <w:t>: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12. Часть 1 статьи 21.1 «Сход граждан» дополнить пунктом 4 следующ</w:t>
      </w:r>
      <w:r>
        <w:rPr>
          <w:rStyle w:val="ab"/>
          <w:rFonts w:ascii="Times New Roman" w:hAnsi="Times New Roman"/>
          <w:sz w:val="28"/>
          <w:szCs w:val="28"/>
        </w:rPr>
        <w:t>е</w:t>
      </w:r>
      <w:r>
        <w:rPr>
          <w:rStyle w:val="ab"/>
          <w:rFonts w:ascii="Times New Roman" w:hAnsi="Times New Roman"/>
          <w:sz w:val="28"/>
          <w:szCs w:val="28"/>
        </w:rPr>
        <w:t>го содержания: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«4) в соответствии с законом Краснодарского края на части территории населенного пункта, входящего в состав поселения, по вопросу введения и 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пользования средств самообложения граждан на данной части территории населенного пункта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13. Первое предложение части 2 статьи 21.1 «Сход граждан» дополнить словами «(либо части его территории)».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14. Дополнить статью 21.1 «Сход граждан» частью 3 следующего с</w:t>
      </w:r>
      <w:r>
        <w:rPr>
          <w:rStyle w:val="ab"/>
          <w:rFonts w:ascii="Times New Roman" w:hAnsi="Times New Roman"/>
          <w:sz w:val="28"/>
          <w:szCs w:val="28"/>
        </w:rPr>
        <w:t>о</w:t>
      </w:r>
      <w:r>
        <w:rPr>
          <w:rStyle w:val="ab"/>
          <w:rFonts w:ascii="Times New Roman" w:hAnsi="Times New Roman"/>
          <w:sz w:val="28"/>
          <w:szCs w:val="28"/>
        </w:rPr>
        <w:t>держания: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«3. Сход граждан, предусмотренный пунктом 4 части 1 настоящей ст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тьи, может созываться Советом по инициативе 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группы жителей соответству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ю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щей части территории населенного пункта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численностью не менее 10 человек. 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Границы части территории населенного пункта, входящего в состав п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селения, на которой может 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проводится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сход граждан по вопросу введения и 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пользования средств самообложения граждан, определяются Советом с учетом 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lastRenderedPageBreak/>
        <w:t>критериев, установленных Законом Краснодарского края.».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15. Дополнить Устав статьей 21.2 следующего содержания: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b"/>
          <w:rFonts w:ascii="Times New Roman" w:hAnsi="Times New Roman"/>
          <w:b/>
          <w:bCs/>
          <w:sz w:val="28"/>
          <w:szCs w:val="28"/>
        </w:rPr>
        <w:t>«Статья 21.2. Инициативные проекты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1. В целях реализации мероприятий, имеющих приоритетное значение для жителей поселения или его части, по решению вопросов местного значения или иных вопросов, право 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решения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которых предоставлено органам местного самоуправления, в администрацию может быть внесен инициативный проект. Порядок определения части территории поселения, на которой могут реализ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вываться инициативные проекты, устанавливается нормативным правовым 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к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том Совета.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2. С инициативой о внесении инициативного проекта вправе выступить инициативная группа численностью не менее десяти граждан, достигших шес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надцатилетнего возраста и проживающих на территории поселения, органы территориального общественного самоуправления, староста сельского населе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ного пункта (далее - инициаторы проекта). Минимальная численность иници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тивной группы может быть уменьшена нормативным правовым актом Совета. Право выступить инициатором проекта в соответствии с нормативным прав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вым актом Совета может быть предоставлено также иным лицам, осуществл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я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ющим деятельность на территории поселения.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1" w:name="Par2"/>
      <w:bookmarkEnd w:id="1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3. Инициативный проект должен содержать следующие сведения: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1) описание проблемы, решение которой имеет приоритетное значение для жителей поселения или его части;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2) обоснование предложений по решению указанной проблемы;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3) описание ожидаемого результата (ожидаемых результатов) реализ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ции инициативного проекта;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4) предварительный расчет необходимых расходов на реализацию ин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циативного проекта;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5) планируемые сроки реализации инициативного проекта;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7) указание на объем средств местного бюджета в случае, если предп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8) указание на территорию поселения или его часть, в границах которой будет реализовываться инициативный проект, в соответствии с порядком, уст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новленным нормативным правовым актом Совета;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9) иные сведения, предусмотренные нормативным правовым актом 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вета.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4. 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Инициативный проект до его внесения в администрацию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б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щественного самоуправления, в целях обсуждения инициативного проекта, определения его соответствия интересам жителей поселения или его части, ц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лесообразности реализации инициативного проекта, а также принятия собран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ем или конференцией граждан решения о поддержке инициативного проекта.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lastRenderedPageBreak/>
        <w:t>При этом возможно рассмотрение нескольких инициативных проектов на 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ном собрании или на одной конференции граждан.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Нормативным правовым актом Совета может быть предусмотрена во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з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можность выявления мнения граждан по вопросу о поддержке инициативного проекта также путем опроса граждан, сбора их подписей.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Инициаторы проекта при внесении инициативного проекта в админ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страцию прикладывают к нему соответственно протокол собрания или конф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ренции граждан, результаты опроса граждан и (или) подписные листы, по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тверждающие поддержку инициативного проекта жителями поселения или его части.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5. Информация о внесении инициативного проекта в администрацию подлежит опубликованию (обнародованию) и размещению на официальном сайте поселения в информационно-телекоммуникационной сети «Интернет» в течение трех рабочих дней со дня внесения инициативного проекта в админ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страцию и должна содержать сведения, указанные в части 3 настоящей статьи, а также об инициаторах проекта.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поселения, достигшие шестнадцатилетнего возраста. В случае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,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если администрация не имеет возможности размещать указанную 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формацию в информационно-телекоммуникационной сети «Интернет», указа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ная информация размещается на официальном сайте муниципального образ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вания </w:t>
      </w:r>
      <w:proofErr w:type="spell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Тимашевский</w:t>
      </w:r>
      <w:proofErr w:type="spell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район. </w:t>
      </w:r>
      <w:bookmarkStart w:id="2" w:name="Par16"/>
      <w:bookmarkEnd w:id="2"/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6. Инициативный проект подлежит обязательному рассмотрению адм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нистрацией в течение 30 дней со дня его внесения. Администрация по резул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ь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татам рассмотрения инициативного проекта принимает одно из следующих р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шений: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ления и рассмотрения проекта местного бюджета (внесения изменений в реш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ние о местном бюджете);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2) отказать в поддержке инициативного проекта и вернуть его иници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торам проекта с указанием причин отказа в поддержке инициативного проекта.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3" w:name="Par19"/>
      <w:bookmarkEnd w:id="3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7. Администрация принимает решение об отказе в поддержке иници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тивного проекта в одном из следующих случаев: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1) несоблюдение установленного порядка внесения инициативного пр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екта и его рассмотрения;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2) несоответствие инициативного проекта требованиям федеральных з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конов и иных нормативных правовых актов Российской Федерации, законов и иных нормативных правовых актов Краснодарского края, уставу;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3) невозможность реализации инициативного проекта ввиду отсутствия у органов местного самоуправления необходимых полномочий и прав;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lastRenderedPageBreak/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4" w:name="Par24"/>
      <w:bookmarkEnd w:id="4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5) наличие возможности решения описанной в инициативном проекте проблемы более эффективным способом;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6) признание инициативного проекта не прошедшим конкурсный отбор.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5" w:name="Par26"/>
      <w:bookmarkEnd w:id="5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8. Администрация вправе, а в случае, предусмотренном пунктом 5 части 7 настоящей статьи, обязана предложить инициаторам проекта совместно дор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ботать инициативный проект, а также рекомендовать представить его на ра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смотрение органа местного самоуправления иного муниципального образов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ния или государственного органа в соответствии с их компетенцией.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6" w:name="Par27"/>
      <w:bookmarkEnd w:id="6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9. Порядок выдвижения, внесения, обсуждения, рассмотрения иници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тивных проектов, а также проведения их конкурсного отбора устанавливается Советом.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10. В отношении инициативных проектов, выдвигаемых для получения финансовой поддержки за счет межбюджетных трансфертов из краевого бю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жета, требования к составу сведений, которые должны содержать инициати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ные проекты, порядок рассмотрения инициативных проектов, в том числе осн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вания для отказа в их поддержке, порядок и критерии конкурсного отбора т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ких инициативных проектов устанавливаются нормативным правовым актом главы администрации (губернатора) Краснодарского края.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7" w:name="Par29"/>
      <w:bookmarkEnd w:id="7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11. В случае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,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если в администрацию внесено несколько инициативных проектов, в том числе с описанием аналогичных по содержанию приоритетных проблем, администрация организует проведение конкурсного отбора и инфо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р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мирует об этом инициаторов проекта.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8" w:name="Par30"/>
      <w:bookmarkEnd w:id="8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12. Проведение конкурсного отбора инициативных проектов возлагается на коллегиальный орган (комиссию), порядок формирования и деятельности которого определяется нормативным правовым актом Совета. Состав коллег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ального органа (комиссии) формируется администрацией. При этом половина от общего числа членов коллегиального органа (комиссии) должна быть назн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чена на основе предложений Совета. Инициаторам проекта и их представит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лям при проведении конкурсного отбора должна обеспечиваться возможность участия в рассмотрении коллегиальным органом (комиссией) инициативных проектов и изложения своих позиций по ним.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13. Инициаторы проекта, другие граждане, проживающие на территории поселения, уполномоченные собранием или конференцией граждан, а также иные лица, определяемые законодательством Российской Федерации, вправе осуществлять общественный 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контроль за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реализацией инициативного проекта в формах, не противоречащих законодательству Российской Федерации.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14. Информация о рассмотрении инициативного проекта администрац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ей, о ходе реализации инициативного проекта, в том числе об использовании денежных средств, об имущественном и (или) трудовом участии заинтерес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ванных в его реализации лиц, подлежит опубликованию (обнародованию) и размещению на официальном сайте поселения в информационно-телекоммуникационной сети «Интернет». Отчет администрации об итогах ре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lastRenderedPageBreak/>
        <w:t>лизации инициативного проекта подлежит опубликованию (обнародованию) и размещению на официальном сайте поселения в информационно-телекоммуникационной сети «Интернет» в течение 30 календарных дней со дня завершения реализации инициативного проекта. В случае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,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если администрация не имеет возможности размещать указанную информацию в информационно-телекоммуникационной сети «Интернет», указанная информация размещается на официальном сайте муниципального образования </w:t>
      </w:r>
      <w:proofErr w:type="spell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Тимашевский</w:t>
      </w:r>
      <w:proofErr w:type="spell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район, в 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став которого входит поселение. 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15. Источником финансового обеспечения реализации инициативных проектов, предусмотренных настоящей статьей, являются предусмотренные решением о местном бюджете бюджетные ассигнования на реализацию иниц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ативных проектов, 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формируемые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в том числе с учетом объемов инициативных платежей и (или) межбюджетных трансфертов из краевого бюджета, пред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ставленных в целях финансового обеспечения соответствующих расходных обязательств поселения.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16. Реализация инициативных проектов может обеспечиваться также в форме добровольного имущественного и (или) трудового участия заинтерес</w:t>
      </w:r>
      <w:r>
        <w:rPr>
          <w:rStyle w:val="ab"/>
          <w:rFonts w:ascii="Times New Roman" w:hAnsi="Times New Roman"/>
          <w:sz w:val="28"/>
          <w:szCs w:val="28"/>
        </w:rPr>
        <w:t>о</w:t>
      </w:r>
      <w:r>
        <w:rPr>
          <w:rStyle w:val="ab"/>
          <w:rFonts w:ascii="Times New Roman" w:hAnsi="Times New Roman"/>
          <w:sz w:val="28"/>
          <w:szCs w:val="28"/>
        </w:rPr>
        <w:t>ванных лиц.</w:t>
      </w:r>
    </w:p>
    <w:p w:rsidR="00F85590" w:rsidRDefault="00F85590" w:rsidP="00F85590">
      <w:pPr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17. В случае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,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если инициативный проект не был реализован, инициати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ные платежи подлежат возврату лицам (в том числе организациям), осущ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ствившим их перечисление в местный бюджет. В случае образования по итогам реализации инициативного проекта остатка инициативных платежей, не 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пользованных в целях реализации инициативного проекта, указанные платежи подлежат возврату лицам (в том числе организациям), осуществившим их пер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числение в местный бюджет.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Совета</w:t>
      </w:r>
      <w:proofErr w:type="gramStart"/>
      <w:r>
        <w:rPr>
          <w:rStyle w:val="ab"/>
          <w:rFonts w:ascii="Times New Roman" w:hAnsi="Times New Roman"/>
          <w:sz w:val="28"/>
          <w:szCs w:val="28"/>
        </w:rPr>
        <w:t>.».</w:t>
      </w:r>
      <w:proofErr w:type="gramEnd"/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16. Часть 10 статьи 28 «Организация работы Совета</w:t>
      </w:r>
      <w:r>
        <w:rPr>
          <w:rStyle w:val="ab"/>
          <w:rFonts w:ascii="Times New Roman" w:hAnsi="Times New Roman"/>
          <w:b/>
          <w:bCs/>
          <w:sz w:val="28"/>
          <w:szCs w:val="28"/>
        </w:rPr>
        <w:t xml:space="preserve">» </w:t>
      </w:r>
      <w:r>
        <w:rPr>
          <w:rStyle w:val="ab"/>
          <w:rFonts w:ascii="Times New Roman" w:hAnsi="Times New Roman"/>
          <w:sz w:val="28"/>
          <w:szCs w:val="28"/>
        </w:rPr>
        <w:t>изложить в след</w:t>
      </w:r>
      <w:r>
        <w:rPr>
          <w:rStyle w:val="ab"/>
          <w:rFonts w:ascii="Times New Roman" w:hAnsi="Times New Roman"/>
          <w:sz w:val="28"/>
          <w:szCs w:val="28"/>
        </w:rPr>
        <w:t>у</w:t>
      </w:r>
      <w:r>
        <w:rPr>
          <w:rStyle w:val="ab"/>
          <w:rFonts w:ascii="Times New Roman" w:hAnsi="Times New Roman"/>
          <w:sz w:val="28"/>
          <w:szCs w:val="28"/>
        </w:rPr>
        <w:t>ющей редакции:</w:t>
      </w:r>
    </w:p>
    <w:p w:rsidR="00F85590" w:rsidRDefault="00F85590" w:rsidP="00F85590">
      <w:pPr>
        <w:pStyle w:val="aa"/>
        <w:widowControl w:val="0"/>
        <w:spacing w:before="0" w:line="240" w:lineRule="auto"/>
        <w:ind w:firstLine="851"/>
        <w:jc w:val="both"/>
        <w:rPr>
          <w:rStyle w:val="ab"/>
          <w:u w:color="000000"/>
        </w:rPr>
      </w:pPr>
      <w:r>
        <w:rPr>
          <w:rStyle w:val="ab"/>
          <w:u w:color="000000"/>
        </w:rPr>
        <w:t>«10. Первую после выборов сессию созывает и готовит действующий председатель Совета.</w:t>
      </w:r>
    </w:p>
    <w:p w:rsidR="007B6EF8" w:rsidRDefault="007B6EF8" w:rsidP="007B6EF8">
      <w:pPr>
        <w:pStyle w:val="aa"/>
        <w:widowControl w:val="0"/>
        <w:spacing w:before="0" w:line="240" w:lineRule="auto"/>
        <w:ind w:firstLine="851"/>
        <w:jc w:val="both"/>
        <w:rPr>
          <w:rStyle w:val="ab"/>
        </w:rPr>
      </w:pPr>
      <w:r>
        <w:rPr>
          <w:rStyle w:val="ab"/>
        </w:rPr>
        <w:t xml:space="preserve">Первую после выборов сессию до избрания </w:t>
      </w:r>
      <w:r w:rsidRPr="007B6EF8">
        <w:rPr>
          <w:rStyle w:val="ab"/>
          <w:color w:val="auto"/>
        </w:rPr>
        <w:t>председательствующего</w:t>
      </w:r>
      <w:r>
        <w:rPr>
          <w:rStyle w:val="ab"/>
        </w:rPr>
        <w:t xml:space="preserve"> в</w:t>
      </w:r>
      <w:r>
        <w:rPr>
          <w:rStyle w:val="ab"/>
        </w:rPr>
        <w:t>е</w:t>
      </w:r>
      <w:r>
        <w:rPr>
          <w:rStyle w:val="ab"/>
        </w:rPr>
        <w:t>дет председатель избирательной комиссии, организующей муниципальные в</w:t>
      </w:r>
      <w:r>
        <w:rPr>
          <w:rStyle w:val="ab"/>
        </w:rPr>
        <w:t>ы</w:t>
      </w:r>
      <w:r>
        <w:rPr>
          <w:rStyle w:val="ab"/>
        </w:rPr>
        <w:t>боры</w:t>
      </w:r>
      <w:proofErr w:type="gramStart"/>
      <w:r>
        <w:rPr>
          <w:rStyle w:val="ab"/>
        </w:rPr>
        <w:t>.».</w:t>
      </w:r>
      <w:proofErr w:type="gramEnd"/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17. Часть 4 статьи 34 «Гарантии осуществления полномочий главы пос</w:t>
      </w:r>
      <w:r>
        <w:rPr>
          <w:rStyle w:val="ab"/>
          <w:rFonts w:ascii="Times New Roman" w:hAnsi="Times New Roman"/>
          <w:sz w:val="28"/>
          <w:szCs w:val="28"/>
        </w:rPr>
        <w:t>е</w:t>
      </w:r>
      <w:r>
        <w:rPr>
          <w:rStyle w:val="ab"/>
          <w:rFonts w:ascii="Times New Roman" w:hAnsi="Times New Roman"/>
          <w:sz w:val="28"/>
          <w:szCs w:val="28"/>
        </w:rPr>
        <w:t>ления, депутата Совета» изложить в следующей редакции: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kern w:val="1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«4. Депутату Совета, осуществляющему свою деятельность на непост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янной основе, может производиться выплата денежной компенсации расходов на выполнение его депутатских полномочий в размере и порядке, 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определе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ными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решением Совета. 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kern w:val="1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Депутат Совета, осуществляющий свою деятельность на непостоянной основе, освобождается от выполнения производственных или служебных об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я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занностей по месту основной работы на время осуществления депутатской де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я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тельности. 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trike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Депутату Совета для осуществления своих полномочий на непостоянной основе гарантируется сохранение места работы (должности) на период продо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жительностью 4 рабочих дня в месяц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18. Часть 9 статьи 76 «Муниципальные заимствования, муниципальные гарантии» изложить в следующей редакции: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«9. Программы муниципальных гарантий в валюте Российской Федер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ции и иностранной валюте являются приложением к решению о местном бю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жете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19. В части 3 статьи 77 «Исполнение местного бюджета» слово «Касс</w:t>
      </w:r>
      <w:r>
        <w:rPr>
          <w:rStyle w:val="ab"/>
          <w:rFonts w:ascii="Times New Roman" w:hAnsi="Times New Roman"/>
          <w:sz w:val="28"/>
          <w:szCs w:val="28"/>
        </w:rPr>
        <w:t>о</w:t>
      </w:r>
      <w:r>
        <w:rPr>
          <w:rStyle w:val="ab"/>
          <w:rFonts w:ascii="Times New Roman" w:hAnsi="Times New Roman"/>
          <w:sz w:val="28"/>
          <w:szCs w:val="28"/>
        </w:rPr>
        <w:t>вое» заменить словом «Казначейское».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20. Статью 80 «Управление муниципальным долгом» изложить в след</w:t>
      </w:r>
      <w:r>
        <w:rPr>
          <w:rStyle w:val="ab"/>
          <w:rFonts w:ascii="Times New Roman" w:hAnsi="Times New Roman"/>
          <w:sz w:val="28"/>
          <w:szCs w:val="28"/>
        </w:rPr>
        <w:t>у</w:t>
      </w:r>
      <w:r>
        <w:rPr>
          <w:rStyle w:val="ab"/>
          <w:rFonts w:ascii="Times New Roman" w:hAnsi="Times New Roman"/>
          <w:sz w:val="28"/>
          <w:szCs w:val="28"/>
        </w:rPr>
        <w:t>ющей редакции: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«Статья 80. Управление муниципальным долгом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1. Под управлением муниципальным долгом понимается деятельность уполномоченного органа местного самоуправления, направленная на обеспеч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ние потребностей поселения в заемном финансировании, своевременное и по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ное исполнение муниципальных долговых обязательств, минимизацию расх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дов на обслуживание долга, поддержание объема и структуры обязательств, 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ключающих их неисполнение.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2. Управление муниципальным долгом осуществляется администрацией.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3. Учет и регистрация муниципальных долговых обязательств поселения осуществляются в муниципальной долговой книге.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Ведение муниципальной долговой книги осуществляется финансовым органом поселения.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4. Информация о долговых обязательствах вносится финансовым орг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ном поселения в муниципальную долговую книгу в срок, не превышающий п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я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ти рабочих дней с момента возникновения соответствующего обязательства.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 муниципальную долговую книгу вносятся сведения об объеме долг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вых обязательств поселения по видам этих обязательств, о дате их возникнов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ния и исполнения (прекращения по иным основаниям) полностью или части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ч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но, формах обеспечения обязательств, а также иная информация, состав кот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рой, порядок и срок ее внесения в муниципальную долговую книгу устанавл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ваются администрацией.</w:t>
      </w:r>
    </w:p>
    <w:p w:rsidR="00F85590" w:rsidRDefault="00F85590" w:rsidP="00F85590">
      <w:pPr>
        <w:widowControl w:val="0"/>
        <w:spacing w:after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В муниципальной долговой 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книге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в том числе учитывается информация о просроченной задолженности по исполнению муниципальных долговых обяз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тельств.».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pacing w:after="0" w:line="240" w:lineRule="auto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>
        <w:rPr>
          <w:rStyle w:val="ab"/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Style w:val="ab"/>
          <w:rFonts w:ascii="Times New Roman" w:hAnsi="Times New Roman"/>
          <w:sz w:val="28"/>
          <w:szCs w:val="28"/>
        </w:rPr>
        <w:t xml:space="preserve"> </w:t>
      </w:r>
    </w:p>
    <w:p w:rsidR="00F85590" w:rsidRDefault="00F85590" w:rsidP="00F85590">
      <w:pPr>
        <w:spacing w:after="0" w:line="240" w:lineRule="auto"/>
        <w:rPr>
          <w:rStyle w:val="ab"/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>
        <w:rPr>
          <w:rStyle w:val="ab"/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</w:t>
      </w:r>
      <w:r w:rsidR="00F2378A">
        <w:rPr>
          <w:rStyle w:val="ab"/>
          <w:rFonts w:ascii="Times New Roman" w:hAnsi="Times New Roman"/>
          <w:sz w:val="28"/>
          <w:szCs w:val="28"/>
        </w:rPr>
        <w:t xml:space="preserve">  </w:t>
      </w:r>
      <w:r>
        <w:rPr>
          <w:rStyle w:val="ab"/>
          <w:rFonts w:ascii="Times New Roman" w:hAnsi="Times New Roman"/>
          <w:sz w:val="28"/>
          <w:szCs w:val="28"/>
        </w:rPr>
        <w:t>Н.Н. Панин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both"/>
        <w:rPr>
          <w:rStyle w:val="ab"/>
          <w:rFonts w:ascii="Courier New" w:eastAsia="Courier New" w:hAnsi="Courier New" w:cs="Courier New"/>
          <w:sz w:val="20"/>
          <w:szCs w:val="20"/>
        </w:rPr>
      </w:pPr>
    </w:p>
    <w:p w:rsidR="00F85590" w:rsidRDefault="00F85590" w:rsidP="00F85590">
      <w:pPr>
        <w:suppressAutoHyphens/>
        <w:spacing w:after="0" w:line="240" w:lineRule="auto"/>
        <w:rPr>
          <w:rStyle w:val="ab"/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uppressAutoHyphens/>
        <w:spacing w:after="0" w:line="240" w:lineRule="auto"/>
        <w:rPr>
          <w:rStyle w:val="ab"/>
          <w:rFonts w:ascii="Times New Roman" w:eastAsia="Times New Roman" w:hAnsi="Times New Roman" w:cs="Times New Roman"/>
          <w:sz w:val="28"/>
          <w:szCs w:val="28"/>
        </w:rPr>
      </w:pPr>
    </w:p>
    <w:sectPr w:rsidR="00F85590" w:rsidSect="005B4C6C">
      <w:headerReference w:type="even" r:id="rId8"/>
      <w:headerReference w:type="default" r:id="rId9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8F8" w:rsidRDefault="002718F8">
      <w:pPr>
        <w:spacing w:after="0" w:line="240" w:lineRule="auto"/>
      </w:pPr>
      <w:r>
        <w:separator/>
      </w:r>
    </w:p>
  </w:endnote>
  <w:endnote w:type="continuationSeparator" w:id="0">
    <w:p w:rsidR="002718F8" w:rsidRDefault="00271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8F8" w:rsidRDefault="002718F8">
      <w:pPr>
        <w:spacing w:after="0" w:line="240" w:lineRule="auto"/>
      </w:pPr>
      <w:r>
        <w:separator/>
      </w:r>
    </w:p>
  </w:footnote>
  <w:footnote w:type="continuationSeparator" w:id="0">
    <w:p w:rsidR="002718F8" w:rsidRDefault="00271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E91" w:rsidRPr="002A2B1C" w:rsidRDefault="00375A1C" w:rsidP="002A2B1C">
    <w:pPr>
      <w:pStyle w:val="a3"/>
      <w:framePr w:wrap="around" w:vAnchor="text" w:hAnchor="margin" w:xAlign="center" w:y="1"/>
      <w:jc w:val="center"/>
      <w:rPr>
        <w:rStyle w:val="a5"/>
        <w:sz w:val="28"/>
        <w:szCs w:val="28"/>
      </w:rPr>
    </w:pPr>
    <w:r w:rsidRPr="002A2B1C">
      <w:rPr>
        <w:rStyle w:val="a5"/>
        <w:sz w:val="28"/>
        <w:szCs w:val="28"/>
      </w:rPr>
      <w:fldChar w:fldCharType="begin"/>
    </w:r>
    <w:r w:rsidR="00C43BD8" w:rsidRPr="002A2B1C">
      <w:rPr>
        <w:rStyle w:val="a5"/>
        <w:sz w:val="28"/>
        <w:szCs w:val="28"/>
      </w:rPr>
      <w:instrText xml:space="preserve">PAGE  </w:instrText>
    </w:r>
    <w:r w:rsidRPr="002A2B1C">
      <w:rPr>
        <w:rStyle w:val="a5"/>
        <w:sz w:val="28"/>
        <w:szCs w:val="28"/>
      </w:rPr>
      <w:fldChar w:fldCharType="separate"/>
    </w:r>
    <w:r w:rsidR="002C75A3">
      <w:rPr>
        <w:rStyle w:val="a5"/>
        <w:noProof/>
        <w:sz w:val="28"/>
        <w:szCs w:val="28"/>
      </w:rPr>
      <w:t>2</w:t>
    </w:r>
    <w:r w:rsidRPr="002A2B1C">
      <w:rPr>
        <w:rStyle w:val="a5"/>
        <w:sz w:val="28"/>
        <w:szCs w:val="28"/>
      </w:rPr>
      <w:fldChar w:fldCharType="end"/>
    </w:r>
  </w:p>
  <w:p w:rsidR="00975E91" w:rsidRDefault="002718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4109212"/>
      <w:docPartObj>
        <w:docPartGallery w:val="Page Numbers (Top of Page)"/>
        <w:docPartUnique/>
      </w:docPartObj>
    </w:sdtPr>
    <w:sdtEndPr/>
    <w:sdtContent>
      <w:p w:rsidR="00CC6F42" w:rsidRDefault="00CC6F42" w:rsidP="00CC6F42">
        <w:pPr>
          <w:pStyle w:val="a3"/>
          <w:jc w:val="center"/>
        </w:pPr>
        <w:r w:rsidRPr="00CC6F42">
          <w:rPr>
            <w:sz w:val="28"/>
            <w:szCs w:val="28"/>
          </w:rPr>
          <w:fldChar w:fldCharType="begin"/>
        </w:r>
        <w:r w:rsidRPr="00CC6F42">
          <w:rPr>
            <w:sz w:val="28"/>
            <w:szCs w:val="28"/>
          </w:rPr>
          <w:instrText>PAGE   \* MERGEFORMAT</w:instrText>
        </w:r>
        <w:r w:rsidRPr="00CC6F42">
          <w:rPr>
            <w:sz w:val="28"/>
            <w:szCs w:val="28"/>
          </w:rPr>
          <w:fldChar w:fldCharType="separate"/>
        </w:r>
        <w:r w:rsidR="002C75A3">
          <w:rPr>
            <w:noProof/>
            <w:sz w:val="28"/>
            <w:szCs w:val="28"/>
          </w:rPr>
          <w:t>7</w:t>
        </w:r>
        <w:r w:rsidRPr="00CC6F42">
          <w:rPr>
            <w:sz w:val="28"/>
            <w:szCs w:val="28"/>
          </w:rPr>
          <w:fldChar w:fldCharType="end"/>
        </w:r>
      </w:p>
    </w:sdtContent>
  </w:sdt>
  <w:p w:rsidR="00C22D32" w:rsidRDefault="002718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D8"/>
    <w:rsid w:val="000109FC"/>
    <w:rsid w:val="00031611"/>
    <w:rsid w:val="00083E75"/>
    <w:rsid w:val="000972A4"/>
    <w:rsid w:val="00175930"/>
    <w:rsid w:val="001D316D"/>
    <w:rsid w:val="00221041"/>
    <w:rsid w:val="0022641C"/>
    <w:rsid w:val="0022745C"/>
    <w:rsid w:val="00241F43"/>
    <w:rsid w:val="002718F8"/>
    <w:rsid w:val="002A2B1C"/>
    <w:rsid w:val="002A63B7"/>
    <w:rsid w:val="002C75A3"/>
    <w:rsid w:val="00333752"/>
    <w:rsid w:val="00373737"/>
    <w:rsid w:val="00375A1C"/>
    <w:rsid w:val="003A6719"/>
    <w:rsid w:val="00406239"/>
    <w:rsid w:val="00476EF5"/>
    <w:rsid w:val="004A563D"/>
    <w:rsid w:val="005440A8"/>
    <w:rsid w:val="00565FE1"/>
    <w:rsid w:val="005B4C6C"/>
    <w:rsid w:val="005E26DC"/>
    <w:rsid w:val="00653E8E"/>
    <w:rsid w:val="006631F5"/>
    <w:rsid w:val="006C3C6C"/>
    <w:rsid w:val="006F0BA7"/>
    <w:rsid w:val="007240C9"/>
    <w:rsid w:val="0073486E"/>
    <w:rsid w:val="00753BCC"/>
    <w:rsid w:val="007B6EF8"/>
    <w:rsid w:val="007E3FC1"/>
    <w:rsid w:val="007F3074"/>
    <w:rsid w:val="008A0D1E"/>
    <w:rsid w:val="008D16D2"/>
    <w:rsid w:val="00921AD1"/>
    <w:rsid w:val="00962833"/>
    <w:rsid w:val="00A35EA7"/>
    <w:rsid w:val="00A512D5"/>
    <w:rsid w:val="00B02499"/>
    <w:rsid w:val="00BD4355"/>
    <w:rsid w:val="00C0197B"/>
    <w:rsid w:val="00C22031"/>
    <w:rsid w:val="00C43BD8"/>
    <w:rsid w:val="00CA6B2B"/>
    <w:rsid w:val="00CC6F42"/>
    <w:rsid w:val="00D4489A"/>
    <w:rsid w:val="00E24E92"/>
    <w:rsid w:val="00E71BD6"/>
    <w:rsid w:val="00E7686C"/>
    <w:rsid w:val="00F2378A"/>
    <w:rsid w:val="00F24D35"/>
    <w:rsid w:val="00F61855"/>
    <w:rsid w:val="00F85590"/>
    <w:rsid w:val="00FE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3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43B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43BD8"/>
  </w:style>
  <w:style w:type="paragraph" w:styleId="a6">
    <w:name w:val="Body Text Indent"/>
    <w:basedOn w:val="a"/>
    <w:link w:val="a7"/>
    <w:rsid w:val="00C220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22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B4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4C6C"/>
  </w:style>
  <w:style w:type="table" w:customStyle="1" w:styleId="TableNormal">
    <w:name w:val="Table Normal"/>
    <w:rsid w:val="00F855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По умолчанию"/>
    <w:rsid w:val="00F85590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b">
    <w:name w:val="Нет"/>
    <w:rsid w:val="00F85590"/>
  </w:style>
  <w:style w:type="character" w:customStyle="1" w:styleId="Hyperlink0">
    <w:name w:val="Hyperlink.0"/>
    <w:basedOn w:val="ab"/>
    <w:rsid w:val="00F85590"/>
    <w:rPr>
      <w:u w:color="0000ED"/>
    </w:rPr>
  </w:style>
  <w:style w:type="paragraph" w:customStyle="1" w:styleId="ConsNormal">
    <w:name w:val="ConsNormal"/>
    <w:rsid w:val="00F8559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right="19772"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3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43B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43BD8"/>
  </w:style>
  <w:style w:type="paragraph" w:styleId="a6">
    <w:name w:val="Body Text Indent"/>
    <w:basedOn w:val="a"/>
    <w:link w:val="a7"/>
    <w:rsid w:val="00C220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22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B4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4C6C"/>
  </w:style>
  <w:style w:type="table" w:customStyle="1" w:styleId="TableNormal">
    <w:name w:val="Table Normal"/>
    <w:rsid w:val="00F855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По умолчанию"/>
    <w:rsid w:val="00F85590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b">
    <w:name w:val="Нет"/>
    <w:rsid w:val="00F85590"/>
  </w:style>
  <w:style w:type="character" w:customStyle="1" w:styleId="Hyperlink0">
    <w:name w:val="Hyperlink.0"/>
    <w:basedOn w:val="ab"/>
    <w:rsid w:val="00F85590"/>
    <w:rPr>
      <w:u w:color="0000ED"/>
    </w:rPr>
  </w:style>
  <w:style w:type="paragraph" w:customStyle="1" w:styleId="ConsNormal">
    <w:name w:val="ConsNormal"/>
    <w:rsid w:val="00F8559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right="19772"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0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BA48BA76E82146F3ACD7691B51D5CF7489DFC5A22045F154A7A58927bEH4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2896</Words>
  <Characters>16512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user</cp:lastModifiedBy>
  <cp:revision>12</cp:revision>
  <cp:lastPrinted>2021-04-19T07:36:00Z</cp:lastPrinted>
  <dcterms:created xsi:type="dcterms:W3CDTF">2021-04-19T07:09:00Z</dcterms:created>
  <dcterms:modified xsi:type="dcterms:W3CDTF">2021-04-20T07:27:00Z</dcterms:modified>
</cp:coreProperties>
</file>